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45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仿宋_GB2312"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36"/>
        </w:rPr>
        <w:t>潘继赴海博国贸公司开展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36"/>
          <w:lang w:val="en-US" w:eastAsia="zh-CN"/>
        </w:rPr>
        <w:t>调研并宣讲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36"/>
        </w:rPr>
        <w:t>党纪法规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36"/>
          <w:lang w:val="en-US" w:eastAsia="zh-CN"/>
        </w:rPr>
        <w:t>知识</w:t>
      </w:r>
    </w:p>
    <w:p w14:paraId="36E62D1D">
      <w:pPr>
        <w:ind w:firstLine="640" w:firstLineChars="200"/>
        <w:rPr>
          <w:rFonts w:hint="eastAsia" w:ascii="Times New Roman" w:hAnsi="Times New Roman" w:eastAsia="仿宋_GB2312"/>
          <w:sz w:val="32"/>
        </w:rPr>
      </w:pPr>
    </w:p>
    <w:p w14:paraId="60EBEA5E">
      <w:pPr>
        <w:ind w:firstLine="640" w:firstLineChars="200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</w:rPr>
        <w:t>6月3日，四川港口公司党委委员、纪委书记潘继赴海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</w:rPr>
        <w:t>博国贸公司开展</w:t>
      </w:r>
      <w:r>
        <w:rPr>
          <w:rFonts w:hint="eastAsia" w:ascii="Times New Roman" w:hAnsi="Times New Roman" w:eastAsia="仿宋_GB2312" w:cstheme="minorBidi"/>
          <w:b w:val="0"/>
          <w:bCs w:val="0"/>
          <w:sz w:val="32"/>
          <w:szCs w:val="24"/>
          <w:lang w:val="en-US" w:eastAsia="zh-CN"/>
        </w:rPr>
        <w:t>调研并宣讲</w:t>
      </w:r>
      <w:r>
        <w:rPr>
          <w:rFonts w:hint="eastAsia" w:ascii="Times New Roman" w:hAnsi="Times New Roman" w:eastAsia="仿宋_GB2312" w:cstheme="minorBidi"/>
          <w:b w:val="0"/>
          <w:bCs w:val="0"/>
          <w:sz w:val="32"/>
          <w:szCs w:val="24"/>
        </w:rPr>
        <w:t>党纪法规</w:t>
      </w:r>
      <w:r>
        <w:rPr>
          <w:rFonts w:hint="eastAsia" w:ascii="Times New Roman" w:hAnsi="Times New Roman" w:eastAsia="仿宋_GB2312" w:cstheme="minorBidi"/>
          <w:b w:val="0"/>
          <w:bCs w:val="0"/>
          <w:sz w:val="32"/>
          <w:szCs w:val="24"/>
          <w:lang w:val="en-US" w:eastAsia="zh-CN"/>
        </w:rPr>
        <w:t>知识</w:t>
      </w:r>
      <w:r>
        <w:rPr>
          <w:rFonts w:hint="eastAsia" w:ascii="Times New Roman" w:hAnsi="Times New Roman" w:eastAsia="仿宋_GB2312"/>
          <w:sz w:val="32"/>
        </w:rPr>
        <w:t>。海博国贸公司</w:t>
      </w:r>
      <w:r>
        <w:rPr>
          <w:rFonts w:hint="eastAsia" w:ascii="Times New Roman" w:hAnsi="Times New Roman" w:eastAsia="仿宋_GB2312"/>
          <w:sz w:val="32"/>
          <w:lang w:val="en-US" w:eastAsia="zh-CN"/>
        </w:rPr>
        <w:t>党支部书记、执行董事谢自国主持宣讲会。</w:t>
      </w:r>
    </w:p>
    <w:p w14:paraId="218CC2E9">
      <w:pPr>
        <w:ind w:firstLine="640" w:firstLineChars="20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调研期间，潘继与海博公司中层干部和班子成员分别进行个别谈心谈话，了解企业经营发展中存在的风险和困难，鼓励大家坚定信心加快发展。</w:t>
      </w:r>
      <w:r>
        <w:rPr>
          <w:rFonts w:hint="eastAsia" w:ascii="Times New Roman" w:hAnsi="Times New Roman" w:eastAsia="仿宋_GB2312"/>
          <w:sz w:val="32"/>
        </w:rPr>
        <w:t>宣讲会上，潘继</w:t>
      </w:r>
      <w:r>
        <w:rPr>
          <w:rFonts w:hint="eastAsia" w:ascii="Times New Roman" w:hAnsi="Times New Roman" w:eastAsia="仿宋_GB2312"/>
          <w:sz w:val="32"/>
          <w:lang w:val="en-US" w:eastAsia="zh-CN"/>
        </w:rPr>
        <w:t>向</w:t>
      </w:r>
      <w:r>
        <w:rPr>
          <w:rFonts w:hint="eastAsia" w:ascii="Times New Roman" w:hAnsi="Times New Roman" w:eastAsia="仿宋_GB2312"/>
          <w:sz w:val="32"/>
        </w:rPr>
        <w:t>海博国贸公司全体</w:t>
      </w:r>
      <w:r>
        <w:rPr>
          <w:rFonts w:hint="eastAsia" w:ascii="Times New Roman" w:hAnsi="Times New Roman" w:eastAsia="仿宋_GB2312"/>
          <w:sz w:val="32"/>
          <w:lang w:val="en-US" w:eastAsia="zh-CN"/>
        </w:rPr>
        <w:t>党员和</w:t>
      </w:r>
      <w:r>
        <w:rPr>
          <w:rFonts w:hint="eastAsia" w:ascii="Times New Roman" w:hAnsi="Times New Roman" w:eastAsia="仿宋_GB2312"/>
          <w:sz w:val="32"/>
        </w:rPr>
        <w:t>干部职工系统解读</w:t>
      </w:r>
      <w:r>
        <w:rPr>
          <w:rFonts w:hint="eastAsia" w:ascii="Times New Roman" w:hAnsi="Times New Roman" w:eastAsia="仿宋_GB2312"/>
          <w:sz w:val="32"/>
          <w:lang w:val="en-US" w:eastAsia="zh-CN"/>
        </w:rPr>
        <w:t>了</w:t>
      </w:r>
      <w:r>
        <w:rPr>
          <w:rFonts w:hint="eastAsia" w:ascii="Times New Roman" w:hAnsi="Times New Roman" w:eastAsia="仿宋_GB2312"/>
          <w:sz w:val="32"/>
        </w:rPr>
        <w:t>《中华人民共和国监察法》</w:t>
      </w:r>
      <w:r>
        <w:rPr>
          <w:rFonts w:hint="eastAsia" w:ascii="Times New Roman" w:hAnsi="Times New Roman" w:eastAsia="仿宋_GB2312"/>
          <w:sz w:val="32"/>
          <w:lang w:eastAsia="zh-CN"/>
        </w:rPr>
        <w:t>《</w:t>
      </w:r>
      <w:r>
        <w:rPr>
          <w:rFonts w:hint="eastAsia" w:ascii="Times New Roman" w:hAnsi="Times New Roman" w:eastAsia="仿宋_GB2312"/>
          <w:sz w:val="32"/>
          <w:lang w:val="en-US" w:eastAsia="zh-CN"/>
        </w:rPr>
        <w:t>中国共产党纪律处分条例</w:t>
      </w:r>
      <w:r>
        <w:rPr>
          <w:rFonts w:hint="eastAsia" w:ascii="Times New Roman" w:hAnsi="Times New Roman" w:eastAsia="仿宋_GB2312"/>
          <w:sz w:val="32"/>
          <w:lang w:eastAsia="zh-CN"/>
        </w:rPr>
        <w:t>》《关于办理贪污贿赂刑事案件适用法律若干问题的解释（二）》</w:t>
      </w:r>
      <w:r>
        <w:rPr>
          <w:rFonts w:hint="eastAsia" w:ascii="Times New Roman" w:hAnsi="Times New Roman" w:eastAsia="仿宋_GB2312"/>
          <w:sz w:val="32"/>
          <w:lang w:val="en-US" w:eastAsia="zh-CN"/>
        </w:rPr>
        <w:t>等国有企业人员应重点掌握的党纪法规，重点围绕</w:t>
      </w:r>
      <w:r>
        <w:rPr>
          <w:rFonts w:hint="eastAsia" w:ascii="Times New Roman" w:hAnsi="Times New Roman" w:eastAsia="仿宋_GB2312"/>
          <w:sz w:val="32"/>
          <w:lang w:eastAsia="zh-CN"/>
        </w:rPr>
        <w:t>《</w:t>
      </w:r>
      <w:r>
        <w:rPr>
          <w:rFonts w:hint="eastAsia" w:ascii="Times New Roman" w:hAnsi="Times New Roman" w:eastAsia="仿宋_GB2312"/>
          <w:sz w:val="32"/>
          <w:lang w:val="en-US" w:eastAsia="zh-CN"/>
        </w:rPr>
        <w:t>中国共产党纪律处分条例</w:t>
      </w:r>
      <w:r>
        <w:rPr>
          <w:rFonts w:hint="eastAsia" w:ascii="Times New Roman" w:hAnsi="Times New Roman" w:eastAsia="仿宋_GB2312"/>
          <w:sz w:val="32"/>
          <w:lang w:eastAsia="zh-CN"/>
        </w:rPr>
        <w:t>》</w:t>
      </w:r>
      <w:r>
        <w:rPr>
          <w:rFonts w:hint="eastAsia" w:ascii="Times New Roman" w:hAnsi="Times New Roman" w:eastAsia="仿宋_GB2312"/>
          <w:sz w:val="32"/>
          <w:lang w:val="en-US" w:eastAsia="zh-CN"/>
        </w:rPr>
        <w:t>中</w:t>
      </w:r>
      <w:r>
        <w:rPr>
          <w:rFonts w:hint="eastAsia" w:ascii="Times New Roman" w:hAnsi="Times New Roman" w:eastAsia="仿宋_GB2312"/>
          <w:sz w:val="32"/>
        </w:rPr>
        <w:t>党的“六大纪律”，</w:t>
      </w:r>
      <w:r>
        <w:rPr>
          <w:rFonts w:hint="eastAsia" w:ascii="Times New Roman" w:hAnsi="Times New Roman" w:eastAsia="仿宋_GB2312"/>
          <w:sz w:val="32"/>
          <w:lang w:val="en-US" w:eastAsia="zh-CN"/>
        </w:rPr>
        <w:t>结合典型案例剖析其违纪行为的表现形式，教育引导大家牢记职责初心，严明纪律底线，筑牢廉洁防线</w:t>
      </w:r>
      <w:r>
        <w:rPr>
          <w:rFonts w:hint="eastAsia" w:ascii="Times New Roman" w:hAnsi="Times New Roman" w:eastAsia="仿宋_GB2312"/>
          <w:sz w:val="32"/>
        </w:rPr>
        <w:t>。</w:t>
      </w:r>
    </w:p>
    <w:p w14:paraId="3650696C">
      <w:pPr>
        <w:ind w:firstLine="640" w:firstLineChars="20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会议要求，全体干部职工要持续深学细悟党纪法规，结合宣讲案例开展专题研讨，将纪律要求内化于心、外化于行；</w:t>
      </w:r>
      <w:r>
        <w:rPr>
          <w:rFonts w:hint="eastAsia" w:ascii="Times New Roman" w:hAnsi="Times New Roman" w:eastAsia="仿宋_GB2312"/>
          <w:sz w:val="32"/>
          <w:lang w:val="en-US" w:eastAsia="zh-CN"/>
        </w:rPr>
        <w:t>要</w:t>
      </w:r>
      <w:r>
        <w:rPr>
          <w:rFonts w:hint="eastAsia" w:ascii="Times New Roman" w:hAnsi="Times New Roman" w:eastAsia="仿宋_GB2312"/>
          <w:sz w:val="32"/>
        </w:rPr>
        <w:t>常态化开展廉洁警示教育，引导全体干部职工知敬畏、存戒惧、守底线。</w:t>
      </w:r>
    </w:p>
    <w:p w14:paraId="3A3A22D5">
      <w:pPr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 w:ascii="Times New Roman" w:hAnsi="Times New Roman" w:eastAsia="仿宋_GB2312"/>
          <w:sz w:val="32"/>
          <w:lang w:eastAsia="zh-CN"/>
        </w:rPr>
        <w:drawing>
          <wp:inline distT="0" distB="0" distL="114300" distR="114300">
            <wp:extent cx="5273040" cy="3954780"/>
            <wp:effectExtent l="0" t="0" r="0" b="7620"/>
            <wp:docPr id="1" name="图片 1" descr="9a2a7cba0f495ba6a365915be146a7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a2a7cba0f495ba6a365915be146a7c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FC64F">
      <w:pPr>
        <w:ind w:firstLine="640" w:firstLineChars="200"/>
        <w:rPr>
          <w:rFonts w:ascii="Times New Roman" w:hAnsi="Times New Roman" w:eastAsia="仿宋_GB2312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42610E"/>
    <w:rsid w:val="056B01D9"/>
    <w:rsid w:val="09210803"/>
    <w:rsid w:val="093A3EEE"/>
    <w:rsid w:val="1642610E"/>
    <w:rsid w:val="1D8F3F36"/>
    <w:rsid w:val="315732CD"/>
    <w:rsid w:val="3B3D2A8B"/>
    <w:rsid w:val="43585209"/>
    <w:rsid w:val="4EAF5DA4"/>
    <w:rsid w:val="4EBD6AF1"/>
    <w:rsid w:val="538E1672"/>
    <w:rsid w:val="5AF6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691</Words>
  <Characters>694</Characters>
  <Lines>0</Lines>
  <Paragraphs>0</Paragraphs>
  <TotalTime>15</TotalTime>
  <ScaleCrop>false</ScaleCrop>
  <LinksUpToDate>false</LinksUpToDate>
  <CharactersWithSpaces>694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2026-06-04T03:17:00Z</dcterms:created>
  <dc:creator>海博国贸公司</dc:creator>
  <cp:lastModifiedBy>海博国贸公司</cp:lastModifiedBy>
  <dcterms:modified xsi:type="dcterms:W3CDTF">2026-06-05T04:18:35Z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252F042B846F45698AEEF21F57760490_13</vt:lpwstr>
  </property>
  <property fmtid="{D5CDD505-2E9C-101B-9397-08002B2CF9AE}" pid="4" name="KSOTemplateDocerSaveRecord">
    <vt:lpwstr>eyJoZGlkIjoiNTU0ZmIwYTQ3NzlmZGUxZmU3Zjk0M2IyZTNmM2IxNjAiLCJ1c2VySWQiOiI0MzU4MzYyNjEifQ==</vt:lpwstr>
  </property>
</Properties>
</file>